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82" w:rsidRDefault="00FF77DB">
      <w:pPr>
        <w:pStyle w:val="Usoficial"/>
        <w:spacing w:line="240" w:lineRule="auto"/>
        <w:rPr>
          <w:rFonts w:eastAsia="Calibri"/>
          <w:b w:val="0"/>
          <w:szCs w:val="22"/>
          <w:u w:val="none"/>
          <w:lang w:val="es-ES" w:eastAsia="en-US"/>
        </w:rPr>
      </w:pPr>
      <w:r>
        <w:rPr>
          <w:rFonts w:eastAsia="Calibri"/>
          <w:b w:val="0"/>
          <w:szCs w:val="22"/>
          <w:u w:val="none"/>
          <w:lang w:val="es-ES" w:eastAsia="en-US"/>
        </w:rPr>
        <w:t>Nota modelo N°</w:t>
      </w:r>
      <w:r w:rsidR="00F9267F">
        <w:rPr>
          <w:rFonts w:eastAsia="Calibri"/>
          <w:b w:val="0"/>
          <w:szCs w:val="22"/>
          <w:u w:val="none"/>
          <w:lang w:val="es-ES" w:eastAsia="en-US"/>
        </w:rPr>
        <w:t xml:space="preserve"> </w:t>
      </w:r>
      <w:r>
        <w:rPr>
          <w:rFonts w:eastAsia="Calibri"/>
          <w:b w:val="0"/>
          <w:szCs w:val="22"/>
          <w:u w:val="none"/>
          <w:lang w:val="es-ES" w:eastAsia="en-US"/>
        </w:rPr>
        <w:t>3</w:t>
      </w:r>
    </w:p>
    <w:p w:rsidR="00001882" w:rsidRDefault="00001882">
      <w:pPr>
        <w:pStyle w:val="Usoficial"/>
        <w:spacing w:line="240" w:lineRule="auto"/>
        <w:jc w:val="center"/>
        <w:rPr>
          <w:rFonts w:eastAsia="Calibri"/>
          <w:b w:val="0"/>
          <w:szCs w:val="22"/>
          <w:u w:val="none"/>
          <w:lang w:val="es-ES" w:eastAsia="en-US"/>
        </w:rPr>
      </w:pPr>
    </w:p>
    <w:p w:rsidR="00001882" w:rsidRDefault="00FF77DB">
      <w:pPr>
        <w:pStyle w:val="Usoficial"/>
        <w:spacing w:line="240" w:lineRule="auto"/>
        <w:jc w:val="right"/>
        <w:rPr>
          <w:rFonts w:eastAsia="Calibri"/>
          <w:b w:val="0"/>
          <w:szCs w:val="22"/>
          <w:u w:val="none"/>
          <w:lang w:val="es-ES" w:eastAsia="en-US"/>
        </w:rPr>
      </w:pPr>
      <w:r>
        <w:rPr>
          <w:rFonts w:eastAsia="Calibri"/>
          <w:b w:val="0"/>
          <w:szCs w:val="22"/>
          <w:u w:val="none"/>
          <w:lang w:val="es-ES" w:eastAsia="en-US"/>
        </w:rPr>
        <w:t xml:space="preserve">La </w:t>
      </w:r>
      <w:proofErr w:type="gramStart"/>
      <w:r>
        <w:rPr>
          <w:rFonts w:eastAsia="Calibri"/>
          <w:b w:val="0"/>
          <w:szCs w:val="22"/>
          <w:u w:val="none"/>
          <w:lang w:val="es-ES" w:eastAsia="en-US"/>
        </w:rPr>
        <w:t>Plata …</w:t>
      </w:r>
      <w:proofErr w:type="gramEnd"/>
      <w:r>
        <w:rPr>
          <w:rFonts w:eastAsia="Calibri"/>
          <w:b w:val="0"/>
          <w:szCs w:val="22"/>
          <w:u w:val="none"/>
          <w:lang w:val="es-ES" w:eastAsia="en-US"/>
        </w:rPr>
        <w:t xml:space="preserve">….. </w:t>
      </w:r>
      <w:proofErr w:type="gramStart"/>
      <w:r>
        <w:rPr>
          <w:rFonts w:eastAsia="Calibri"/>
          <w:b w:val="0"/>
          <w:szCs w:val="22"/>
          <w:u w:val="none"/>
          <w:lang w:val="es-ES" w:eastAsia="en-US"/>
        </w:rPr>
        <w:t>de</w:t>
      </w:r>
      <w:proofErr w:type="gramEnd"/>
      <w:r>
        <w:rPr>
          <w:rFonts w:eastAsia="Calibri"/>
          <w:b w:val="0"/>
          <w:szCs w:val="22"/>
          <w:u w:val="none"/>
          <w:lang w:val="es-ES" w:eastAsia="en-US"/>
        </w:rPr>
        <w:t xml:space="preserve"> ……….. </w:t>
      </w:r>
      <w:proofErr w:type="gramStart"/>
      <w:r>
        <w:rPr>
          <w:rFonts w:eastAsia="Calibri"/>
          <w:b w:val="0"/>
          <w:szCs w:val="22"/>
          <w:u w:val="none"/>
          <w:lang w:val="es-ES" w:eastAsia="en-US"/>
        </w:rPr>
        <w:t>de</w:t>
      </w:r>
      <w:proofErr w:type="gramEnd"/>
      <w:r>
        <w:rPr>
          <w:rFonts w:eastAsia="Calibri"/>
          <w:b w:val="0"/>
          <w:szCs w:val="22"/>
          <w:u w:val="none"/>
          <w:lang w:val="es-ES" w:eastAsia="en-US"/>
        </w:rPr>
        <w:t xml:space="preserve"> 2018</w:t>
      </w:r>
    </w:p>
    <w:p w:rsidR="00001882" w:rsidRDefault="00001882">
      <w:pPr>
        <w:pStyle w:val="Usoficial"/>
        <w:spacing w:line="240" w:lineRule="auto"/>
        <w:jc w:val="right"/>
        <w:rPr>
          <w:rFonts w:eastAsia="Calibri"/>
          <w:b w:val="0"/>
          <w:szCs w:val="22"/>
          <w:u w:val="none"/>
          <w:lang w:val="es-ES" w:eastAsia="en-US"/>
        </w:rPr>
      </w:pPr>
    </w:p>
    <w:p w:rsidR="00001882" w:rsidRDefault="00001882">
      <w:pPr>
        <w:pStyle w:val="Usoficial"/>
        <w:spacing w:line="240" w:lineRule="auto"/>
        <w:jc w:val="right"/>
        <w:rPr>
          <w:rFonts w:eastAsia="Calibri"/>
          <w:b w:val="0"/>
          <w:szCs w:val="22"/>
          <w:u w:val="none"/>
          <w:lang w:val="es-ES" w:eastAsia="en-US"/>
        </w:rPr>
      </w:pPr>
    </w:p>
    <w:p w:rsidR="00001882" w:rsidRDefault="00001882">
      <w:pPr>
        <w:pStyle w:val="Usoficial"/>
        <w:spacing w:line="276" w:lineRule="auto"/>
        <w:jc w:val="right"/>
        <w:rPr>
          <w:rFonts w:eastAsia="Calibri"/>
          <w:b w:val="0"/>
          <w:szCs w:val="22"/>
          <w:u w:val="none"/>
          <w:lang w:val="es-ES" w:eastAsia="en-US"/>
        </w:rPr>
      </w:pPr>
    </w:p>
    <w:p w:rsidR="00001882" w:rsidRDefault="00FF77DB">
      <w:pPr>
        <w:pStyle w:val="Usoficial"/>
        <w:tabs>
          <w:tab w:val="left" w:pos="3749"/>
        </w:tabs>
        <w:spacing w:line="276" w:lineRule="auto"/>
        <w:rPr>
          <w:rFonts w:eastAsia="Calibri"/>
          <w:b w:val="0"/>
          <w:szCs w:val="22"/>
          <w:u w:val="none"/>
          <w:lang w:val="es-ES" w:eastAsia="en-US"/>
        </w:rPr>
      </w:pPr>
      <w:r>
        <w:rPr>
          <w:rFonts w:eastAsia="Calibri"/>
          <w:b w:val="0"/>
          <w:szCs w:val="22"/>
          <w:u w:val="none"/>
          <w:lang w:val="es-ES" w:eastAsia="en-US"/>
        </w:rPr>
        <w:t>Centro Científico Tecnológico</w:t>
      </w:r>
      <w:r>
        <w:rPr>
          <w:rFonts w:eastAsia="Calibri"/>
          <w:b w:val="0"/>
          <w:szCs w:val="22"/>
          <w:u w:val="none"/>
          <w:lang w:val="es-ES" w:eastAsia="en-US"/>
        </w:rPr>
        <w:tab/>
      </w:r>
    </w:p>
    <w:p w:rsidR="00FF77DB" w:rsidRDefault="00FF77DB">
      <w:pPr>
        <w:pStyle w:val="Usoficial"/>
        <w:spacing w:line="276" w:lineRule="auto"/>
        <w:rPr>
          <w:rFonts w:eastAsia="Calibri"/>
          <w:b w:val="0"/>
          <w:szCs w:val="22"/>
          <w:u w:val="none"/>
          <w:lang w:val="es-ES" w:eastAsia="en-US"/>
        </w:rPr>
      </w:pPr>
      <w:r>
        <w:rPr>
          <w:rFonts w:eastAsia="Calibri"/>
          <w:b w:val="0"/>
          <w:szCs w:val="22"/>
          <w:u w:val="none"/>
          <w:lang w:val="es-ES" w:eastAsia="en-US"/>
        </w:rPr>
        <w:t>CCT CONICET La Plata</w:t>
      </w:r>
    </w:p>
    <w:p w:rsidR="00001882" w:rsidRDefault="00FF77DB">
      <w:pPr>
        <w:pStyle w:val="Usoficial"/>
        <w:spacing w:line="276" w:lineRule="auto"/>
        <w:rPr>
          <w:rFonts w:eastAsia="Calibri"/>
          <w:b w:val="0"/>
          <w:szCs w:val="22"/>
          <w:u w:val="none"/>
          <w:lang w:val="es-ES" w:eastAsia="en-US"/>
        </w:rPr>
      </w:pPr>
      <w:r>
        <w:rPr>
          <w:rFonts w:eastAsia="Calibri"/>
          <w:b w:val="0"/>
          <w:szCs w:val="22"/>
          <w:u w:val="none"/>
          <w:lang w:val="es-ES" w:eastAsia="en-US"/>
        </w:rPr>
        <w:t>Oficina de Compras, Comercio Exterior y Patrimonio</w:t>
      </w:r>
    </w:p>
    <w:p w:rsidR="00001882" w:rsidRDefault="00FF77DB">
      <w:pPr>
        <w:pStyle w:val="Usoficial"/>
        <w:spacing w:line="276" w:lineRule="auto"/>
        <w:rPr>
          <w:rFonts w:eastAsia="Calibri"/>
          <w:b w:val="0"/>
          <w:szCs w:val="22"/>
          <w:u w:val="none"/>
          <w:lang w:val="es-ES" w:eastAsia="en-US"/>
        </w:rPr>
      </w:pPr>
      <w:r>
        <w:rPr>
          <w:rFonts w:eastAsia="Calibri"/>
          <w:b w:val="0"/>
          <w:szCs w:val="22"/>
          <w:u w:val="none"/>
          <w:lang w:val="es-ES" w:eastAsia="en-US"/>
        </w:rPr>
        <w:t>S</w:t>
      </w:r>
      <w:r>
        <w:rPr>
          <w:rFonts w:eastAsia="Calibri"/>
          <w:b w:val="0"/>
          <w:szCs w:val="22"/>
          <w:u w:val="none"/>
          <w:lang w:val="es-ES" w:eastAsia="en-US"/>
        </w:rPr>
        <w:tab/>
      </w:r>
      <w:r>
        <w:rPr>
          <w:rFonts w:eastAsia="Calibri"/>
          <w:b w:val="0"/>
          <w:szCs w:val="22"/>
          <w:u w:val="none"/>
          <w:lang w:val="es-ES" w:eastAsia="en-US"/>
        </w:rPr>
        <w:tab/>
        <w:t>/</w:t>
      </w:r>
      <w:r>
        <w:rPr>
          <w:rFonts w:eastAsia="Calibri"/>
          <w:b w:val="0"/>
          <w:szCs w:val="22"/>
          <w:u w:val="none"/>
          <w:lang w:val="es-ES" w:eastAsia="en-US"/>
        </w:rPr>
        <w:tab/>
      </w:r>
      <w:r>
        <w:rPr>
          <w:rFonts w:eastAsia="Calibri"/>
          <w:b w:val="0"/>
          <w:szCs w:val="22"/>
          <w:u w:val="none"/>
          <w:lang w:val="es-ES" w:eastAsia="en-US"/>
        </w:rPr>
        <w:tab/>
        <w:t>D</w:t>
      </w:r>
    </w:p>
    <w:p w:rsidR="00001882" w:rsidRDefault="00001882">
      <w:pPr>
        <w:jc w:val="both"/>
        <w:rPr>
          <w:rFonts w:ascii="Arial" w:hAnsi="Arial"/>
        </w:rPr>
      </w:pPr>
    </w:p>
    <w:p w:rsidR="00001882" w:rsidRDefault="00001882">
      <w:pPr>
        <w:jc w:val="both"/>
        <w:rPr>
          <w:rFonts w:ascii="Arial" w:hAnsi="Arial" w:cs="Arial"/>
        </w:rPr>
      </w:pPr>
    </w:p>
    <w:p w:rsidR="00FF77DB" w:rsidRDefault="00FF77DB">
      <w:pPr>
        <w:pStyle w:val="Sinespaciado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Por medio de la presente so</w:t>
      </w:r>
      <w:r w:rsidR="00A61D41">
        <w:rPr>
          <w:rFonts w:ascii="Arial" w:hAnsi="Arial" w:cs="Arial"/>
        </w:rPr>
        <w:t>licitamos la asignación de un nú</w:t>
      </w:r>
      <w:r>
        <w:rPr>
          <w:rFonts w:ascii="Arial" w:hAnsi="Arial" w:cs="Arial"/>
        </w:rPr>
        <w:t xml:space="preserve">mero de operación a la compra y/o contratación  de </w:t>
      </w:r>
      <w:proofErr w:type="gramStart"/>
      <w:r>
        <w:rPr>
          <w:rFonts w:ascii="Arial" w:hAnsi="Arial" w:cs="Arial"/>
        </w:rPr>
        <w:t>.…………………………………………………</w:t>
      </w:r>
      <w:proofErr w:type="gramEnd"/>
      <w:r>
        <w:rPr>
          <w:rFonts w:ascii="Arial" w:hAnsi="Arial" w:cs="Arial"/>
        </w:rPr>
        <w:t xml:space="preserve">                  </w:t>
      </w:r>
    </w:p>
    <w:p w:rsidR="00001882" w:rsidRDefault="00FF77DB">
      <w:pPr>
        <w:pStyle w:val="Sinespaciado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La misma  será pagada con fondos del…………………………………………………………..</w:t>
      </w:r>
    </w:p>
    <w:p w:rsidR="00001882" w:rsidRDefault="00FF77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número asignado será utilizado para su seguimiento durante los procesos administrativos y operativos si de ellos se requiera.</w:t>
      </w:r>
    </w:p>
    <w:p w:rsidR="00001882" w:rsidRDefault="00FF77DB">
      <w:pPr>
        <w:jc w:val="both"/>
        <w:rPr>
          <w:rFonts w:ascii="Arial" w:hAnsi="Arial"/>
        </w:rPr>
      </w:pPr>
      <w:r>
        <w:rPr>
          <w:rFonts w:ascii="Arial" w:hAnsi="Arial"/>
        </w:rPr>
        <w:t>Se adjunta:</w:t>
      </w:r>
    </w:p>
    <w:p w:rsidR="00001882" w:rsidRDefault="00FF77DB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Autorización de disponibilidad de fondos ( Administración CCT)</w:t>
      </w:r>
    </w:p>
    <w:p w:rsidR="00001882" w:rsidRDefault="00FF77DB">
      <w:pPr>
        <w:pStyle w:val="Prrafodelista"/>
        <w:numPr>
          <w:ilvl w:val="0"/>
          <w:numId w:val="1"/>
        </w:numPr>
        <w:jc w:val="both"/>
      </w:pPr>
      <w:r>
        <w:rPr>
          <w:rFonts w:ascii="Arial" w:hAnsi="Arial"/>
        </w:rPr>
        <w:t>Proceso de compras según los topes vigentes (UE/PIP) (1)</w:t>
      </w:r>
    </w:p>
    <w:p w:rsidR="00001882" w:rsidRDefault="00FF77DB">
      <w:pPr>
        <w:pStyle w:val="Prrafodelista"/>
        <w:numPr>
          <w:ilvl w:val="0"/>
          <w:numId w:val="1"/>
        </w:numPr>
      </w:pPr>
      <w:r>
        <w:rPr>
          <w:rFonts w:ascii="Arial" w:hAnsi="Arial"/>
        </w:rPr>
        <w:t>DDJJ - Nacionalización de bienes importados (2)</w:t>
      </w:r>
    </w:p>
    <w:p w:rsidR="00001882" w:rsidRDefault="00FF77DB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Despacho de Aduana</w:t>
      </w:r>
    </w:p>
    <w:p w:rsidR="00001882" w:rsidRDefault="00001882">
      <w:pPr>
        <w:jc w:val="both"/>
        <w:rPr>
          <w:rFonts w:ascii="Arial" w:hAnsi="Arial"/>
        </w:rPr>
      </w:pPr>
    </w:p>
    <w:p w:rsidR="00001882" w:rsidRDefault="00001882">
      <w:pPr>
        <w:jc w:val="both"/>
        <w:rPr>
          <w:rFonts w:ascii="Arial" w:hAnsi="Arial"/>
        </w:rPr>
      </w:pPr>
    </w:p>
    <w:p w:rsidR="00001882" w:rsidRDefault="00001882">
      <w:pPr>
        <w:jc w:val="both"/>
        <w:rPr>
          <w:rFonts w:ascii="Arial" w:hAnsi="Arial"/>
        </w:rPr>
      </w:pPr>
    </w:p>
    <w:p w:rsidR="00001882" w:rsidRDefault="00FF77DB">
      <w:pP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------------------------------</w:t>
      </w:r>
    </w:p>
    <w:p w:rsidR="00001882" w:rsidRDefault="00FF77DB">
      <w:pP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Firma del responsable</w:t>
      </w:r>
    </w:p>
    <w:p w:rsidR="00001882" w:rsidRDefault="00001882">
      <w:pPr>
        <w:jc w:val="both"/>
        <w:rPr>
          <w:rFonts w:ascii="Arial" w:hAnsi="Arial"/>
          <w:sz w:val="18"/>
        </w:rPr>
      </w:pPr>
    </w:p>
    <w:p w:rsidR="00001882" w:rsidRDefault="00FF77DB">
      <w:pPr>
        <w:pStyle w:val="Prrafodelista"/>
        <w:numPr>
          <w:ilvl w:val="0"/>
          <w:numId w:val="2"/>
        </w:numPr>
        <w:jc w:val="both"/>
      </w:pPr>
      <w:r>
        <w:rPr>
          <w:rFonts w:ascii="Arial" w:hAnsi="Arial"/>
          <w:sz w:val="18"/>
        </w:rPr>
        <w:t>Proceso de compras se refiere a la  documentación que acredite el método realizado (compra directa mayor a $75.000, trámite abreviado, concurso de precios y licitación pública).</w:t>
      </w:r>
    </w:p>
    <w:p w:rsidR="00001882" w:rsidRDefault="00FF77DB">
      <w:pPr>
        <w:pStyle w:val="Prrafodelista"/>
        <w:ind w:left="420"/>
        <w:jc w:val="both"/>
      </w:pPr>
      <w:r>
        <w:rPr>
          <w:rFonts w:ascii="Arial" w:hAnsi="Arial"/>
          <w:sz w:val="18"/>
        </w:rPr>
        <w:t>Para el caso de servicios técnicos, congresos, publicaciones y compras directas menores a $75.000 se deberá utilizar el Anexo de Pagos.</w:t>
      </w:r>
    </w:p>
    <w:p w:rsidR="00001882" w:rsidRDefault="00FF77DB">
      <w:pPr>
        <w:pStyle w:val="Prrafodelista"/>
        <w:numPr>
          <w:ilvl w:val="0"/>
          <w:numId w:val="2"/>
        </w:numPr>
        <w:jc w:val="both"/>
      </w:pPr>
      <w:r>
        <w:rPr>
          <w:rFonts w:ascii="Arial" w:hAnsi="Arial"/>
          <w:sz w:val="18"/>
        </w:rPr>
        <w:t xml:space="preserve">Documentación referida a despacho aduanero o en su defecto a documentación de servicios postales y/o </w:t>
      </w:r>
      <w:proofErr w:type="spellStart"/>
      <w:r w:rsidRPr="00FF77DB">
        <w:rPr>
          <w:rFonts w:ascii="Arial" w:hAnsi="Arial"/>
          <w:i/>
          <w:sz w:val="18"/>
        </w:rPr>
        <w:t>courrier</w:t>
      </w:r>
      <w:proofErr w:type="spellEnd"/>
      <w:r>
        <w:rPr>
          <w:rFonts w:ascii="Arial" w:hAnsi="Arial"/>
          <w:sz w:val="18"/>
        </w:rPr>
        <w:t xml:space="preserve"> (No aplica a pago de servicios, congresos y publicaciones).</w:t>
      </w:r>
    </w:p>
    <w:p w:rsidR="00001882" w:rsidRDefault="00001882">
      <w:pPr>
        <w:pStyle w:val="Prrafodelista"/>
        <w:ind w:left="420"/>
        <w:jc w:val="both"/>
        <w:rPr>
          <w:rFonts w:ascii="Arial" w:hAnsi="Arial"/>
          <w:sz w:val="18"/>
        </w:rPr>
      </w:pPr>
    </w:p>
    <w:p w:rsidR="00001882" w:rsidRDefault="00FF77DB">
      <w:pPr>
        <w:jc w:val="both"/>
      </w:pPr>
      <w:r>
        <w:rPr>
          <w:rFonts w:ascii="Arial" w:hAnsi="Arial"/>
          <w:b/>
          <w:sz w:val="18"/>
          <w:u w:val="single"/>
        </w:rPr>
        <w:t>(*) Aclaración: se deberá presentar cotización por el servicio de despacho aduanero, según sea el caso aplicable.</w:t>
      </w:r>
    </w:p>
    <w:sectPr w:rsidR="00001882" w:rsidSect="00001882">
      <w:headerReference w:type="default" r:id="rId7"/>
      <w:footerReference w:type="default" r:id="rId8"/>
      <w:pgSz w:w="11906" w:h="16838"/>
      <w:pgMar w:top="1418" w:right="1701" w:bottom="1361" w:left="1418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882" w:rsidRDefault="00001882" w:rsidP="00001882">
      <w:pPr>
        <w:spacing w:after="0" w:line="240" w:lineRule="auto"/>
      </w:pPr>
      <w:r>
        <w:separator/>
      </w:r>
    </w:p>
  </w:endnote>
  <w:endnote w:type="continuationSeparator" w:id="1">
    <w:p w:rsidR="00001882" w:rsidRDefault="00001882" w:rsidP="0000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utigerCnd-Norma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utigerExt-Norma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882" w:rsidRDefault="00FF77DB">
    <w:pPr>
      <w:pStyle w:val="Footer"/>
      <w:pBdr>
        <w:top w:val="single" w:sz="4" w:space="1" w:color="000000"/>
      </w:pBdr>
      <w:jc w:val="center"/>
      <w:rPr>
        <w:rFonts w:ascii="Corbel" w:eastAsia="DotumChe" w:hAnsi="Corbel" w:cs="Microsoft Tai Le"/>
        <w:color w:val="595959"/>
        <w:sz w:val="20"/>
        <w:szCs w:val="20"/>
      </w:rPr>
    </w:pPr>
    <w:r>
      <w:rPr>
        <w:rFonts w:ascii="Corbel" w:eastAsia="DotumChe" w:hAnsi="Corbel" w:cs="Microsoft Tai Le"/>
        <w:color w:val="595959"/>
        <w:sz w:val="20"/>
        <w:szCs w:val="20"/>
      </w:rPr>
      <w:t>Calle 8 n° 1467 (B1904CMC) – La Plata – Buenos Aires – Argentina</w:t>
    </w:r>
  </w:p>
  <w:p w:rsidR="00001882" w:rsidRDefault="00FF77DB">
    <w:pPr>
      <w:pStyle w:val="Footer"/>
      <w:pBdr>
        <w:top w:val="single" w:sz="4" w:space="1" w:color="000000"/>
      </w:pBdr>
      <w:jc w:val="center"/>
      <w:rPr>
        <w:rFonts w:ascii="Corbel" w:eastAsia="DotumChe" w:hAnsi="Corbel" w:cs="Microsoft Tai Le"/>
        <w:color w:val="595959"/>
        <w:sz w:val="20"/>
        <w:szCs w:val="20"/>
      </w:rPr>
    </w:pPr>
    <w:r>
      <w:rPr>
        <w:rFonts w:ascii="Corbel" w:eastAsia="DotumChe" w:hAnsi="Corbel" w:cs="Microsoft Tai Le"/>
        <w:color w:val="595959"/>
        <w:sz w:val="20"/>
        <w:szCs w:val="20"/>
      </w:rPr>
      <w:t>Tel:+54 221 644 3200 / Fax: +54 221 644 235/281</w:t>
    </w:r>
  </w:p>
  <w:p w:rsidR="00001882" w:rsidRDefault="00FF77DB">
    <w:pPr>
      <w:pStyle w:val="Footer"/>
      <w:jc w:val="center"/>
    </w:pPr>
    <w:r>
      <w:rPr>
        <w:rFonts w:ascii="Corbel" w:eastAsia="DotumChe" w:hAnsi="Corbel" w:cs="Microsoft Tai Le"/>
        <w:color w:val="595959"/>
        <w:sz w:val="20"/>
        <w:szCs w:val="20"/>
      </w:rPr>
      <w:t>www.laplata-conicet.gov.ar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882" w:rsidRDefault="00001882" w:rsidP="00001882">
      <w:pPr>
        <w:spacing w:after="0" w:line="240" w:lineRule="auto"/>
      </w:pPr>
      <w:r>
        <w:separator/>
      </w:r>
    </w:p>
  </w:footnote>
  <w:footnote w:type="continuationSeparator" w:id="1">
    <w:p w:rsidR="00001882" w:rsidRDefault="00001882" w:rsidP="00001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882" w:rsidRDefault="00FF77DB">
    <w:pPr>
      <w:pStyle w:val="Header"/>
      <w:jc w:val="right"/>
      <w:rPr>
        <w:rFonts w:ascii="FrutigerCnd-Normal" w:hAnsi="FrutigerCnd-Normal" w:cs="Arial"/>
        <w:sz w:val="18"/>
        <w:szCs w:val="18"/>
      </w:rPr>
    </w:pPr>
    <w:r>
      <w:rPr>
        <w:rFonts w:ascii="FrutigerCnd-Normal" w:hAnsi="FrutigerCnd-Normal" w:cs="Arial"/>
        <w:noProof/>
        <w:sz w:val="18"/>
        <w:szCs w:val="18"/>
        <w:lang w:eastAsia="es-ES"/>
      </w:rPr>
      <w:drawing>
        <wp:anchor distT="0" distB="0" distL="133350" distR="114300" simplePos="0" relativeHeight="2" behindDoc="1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-41910</wp:posOffset>
          </wp:positionV>
          <wp:extent cx="788670" cy="586740"/>
          <wp:effectExtent l="0" t="0" r="0" b="0"/>
          <wp:wrapNone/>
          <wp:docPr id="1" name="Imagen 2" descr="CONICET LP-logo caberta&amp;r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CONICET LP-logo caberta&amp;ros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1882" w:rsidRDefault="00FF77DB">
    <w:pPr>
      <w:pStyle w:val="Header"/>
      <w:jc w:val="right"/>
    </w:pPr>
    <w:r>
      <w:rPr>
        <w:noProof/>
        <w:lang w:eastAsia="es-ES"/>
      </w:rPr>
      <w:drawing>
        <wp:inline distT="0" distB="0" distL="0" distR="0">
          <wp:extent cx="3429000" cy="314325"/>
          <wp:effectExtent l="0" t="0" r="0" b="0"/>
          <wp:docPr id="2" name="Imagen 1" descr="Texto CONICET 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Texto CONICET LP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1882" w:rsidRDefault="00001882">
    <w:pPr>
      <w:pStyle w:val="Header"/>
      <w:pBdr>
        <w:bottom w:val="single" w:sz="4" w:space="8" w:color="000000"/>
      </w:pBdr>
      <w:jc w:val="right"/>
      <w:rPr>
        <w:rFonts w:ascii="FrutigerExt-Normal" w:hAnsi="FrutigerExt-Normal"/>
        <w:b/>
      </w:rPr>
    </w:pPr>
  </w:p>
  <w:p w:rsidR="00001882" w:rsidRDefault="000018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4BCF"/>
    <w:multiLevelType w:val="multilevel"/>
    <w:tmpl w:val="17F45DB0"/>
    <w:lvl w:ilvl="0">
      <w:start w:val="1"/>
      <w:numFmt w:val="decimal"/>
      <w:lvlText w:val="(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23430E4"/>
    <w:multiLevelType w:val="multilevel"/>
    <w:tmpl w:val="9A1A67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59B5679"/>
    <w:multiLevelType w:val="multilevel"/>
    <w:tmpl w:val="365A9E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882"/>
    <w:rsid w:val="00001882"/>
    <w:rsid w:val="001907AC"/>
    <w:rsid w:val="00270DCB"/>
    <w:rsid w:val="00A61D41"/>
    <w:rsid w:val="00F9267F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5A"/>
    <w:pPr>
      <w:spacing w:after="200" w:line="276" w:lineRule="auto"/>
    </w:pPr>
    <w:rPr>
      <w:rFonts w:cs="Times New Roman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DD2FDD"/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DD2FDD"/>
    <w:rPr>
      <w:rFonts w:ascii="Calibri" w:eastAsia="Calibri" w:hAnsi="Calibri"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A71DD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001882"/>
    <w:rPr>
      <w:rFonts w:cs="Courier New"/>
    </w:rPr>
  </w:style>
  <w:style w:type="character" w:customStyle="1" w:styleId="ListLabel2">
    <w:name w:val="ListLabel 2"/>
    <w:qFormat/>
    <w:rsid w:val="00001882"/>
    <w:rPr>
      <w:rFonts w:cs="Courier New"/>
    </w:rPr>
  </w:style>
  <w:style w:type="character" w:customStyle="1" w:styleId="ListLabel3">
    <w:name w:val="ListLabel 3"/>
    <w:qFormat/>
    <w:rsid w:val="00001882"/>
    <w:rPr>
      <w:rFonts w:cs="Courier New"/>
    </w:rPr>
  </w:style>
  <w:style w:type="character" w:customStyle="1" w:styleId="ListLabel4">
    <w:name w:val="ListLabel 4"/>
    <w:qFormat/>
    <w:rsid w:val="00001882"/>
    <w:rPr>
      <w:rFonts w:cs="Courier New"/>
    </w:rPr>
  </w:style>
  <w:style w:type="character" w:customStyle="1" w:styleId="ListLabel5">
    <w:name w:val="ListLabel 5"/>
    <w:qFormat/>
    <w:rsid w:val="00001882"/>
    <w:rPr>
      <w:rFonts w:cs="Courier New"/>
    </w:rPr>
  </w:style>
  <w:style w:type="character" w:customStyle="1" w:styleId="ListLabel6">
    <w:name w:val="ListLabel 6"/>
    <w:qFormat/>
    <w:rsid w:val="00001882"/>
    <w:rPr>
      <w:rFonts w:cs="Courier New"/>
    </w:rPr>
  </w:style>
  <w:style w:type="character" w:customStyle="1" w:styleId="ListLabel7">
    <w:name w:val="ListLabel 7"/>
    <w:qFormat/>
    <w:rsid w:val="00001882"/>
    <w:rPr>
      <w:rFonts w:ascii="Arial" w:hAnsi="Arial" w:cs="Symbol"/>
    </w:rPr>
  </w:style>
  <w:style w:type="character" w:customStyle="1" w:styleId="ListLabel8">
    <w:name w:val="ListLabel 8"/>
    <w:qFormat/>
    <w:rsid w:val="00001882"/>
    <w:rPr>
      <w:rFonts w:cs="Courier New"/>
    </w:rPr>
  </w:style>
  <w:style w:type="character" w:customStyle="1" w:styleId="ListLabel9">
    <w:name w:val="ListLabel 9"/>
    <w:qFormat/>
    <w:rsid w:val="00001882"/>
    <w:rPr>
      <w:rFonts w:cs="Wingdings"/>
    </w:rPr>
  </w:style>
  <w:style w:type="character" w:customStyle="1" w:styleId="ListLabel10">
    <w:name w:val="ListLabel 10"/>
    <w:qFormat/>
    <w:rsid w:val="00001882"/>
    <w:rPr>
      <w:rFonts w:cs="Symbol"/>
    </w:rPr>
  </w:style>
  <w:style w:type="character" w:customStyle="1" w:styleId="ListLabel11">
    <w:name w:val="ListLabel 11"/>
    <w:qFormat/>
    <w:rsid w:val="00001882"/>
    <w:rPr>
      <w:rFonts w:cs="Courier New"/>
    </w:rPr>
  </w:style>
  <w:style w:type="character" w:customStyle="1" w:styleId="ListLabel12">
    <w:name w:val="ListLabel 12"/>
    <w:qFormat/>
    <w:rsid w:val="00001882"/>
    <w:rPr>
      <w:rFonts w:cs="Wingdings"/>
    </w:rPr>
  </w:style>
  <w:style w:type="character" w:customStyle="1" w:styleId="ListLabel13">
    <w:name w:val="ListLabel 13"/>
    <w:qFormat/>
    <w:rsid w:val="00001882"/>
    <w:rPr>
      <w:rFonts w:cs="Symbol"/>
    </w:rPr>
  </w:style>
  <w:style w:type="character" w:customStyle="1" w:styleId="ListLabel14">
    <w:name w:val="ListLabel 14"/>
    <w:qFormat/>
    <w:rsid w:val="00001882"/>
    <w:rPr>
      <w:rFonts w:cs="Courier New"/>
    </w:rPr>
  </w:style>
  <w:style w:type="character" w:customStyle="1" w:styleId="ListLabel15">
    <w:name w:val="ListLabel 15"/>
    <w:qFormat/>
    <w:rsid w:val="00001882"/>
    <w:rPr>
      <w:rFonts w:cs="Wingdings"/>
    </w:rPr>
  </w:style>
  <w:style w:type="paragraph" w:customStyle="1" w:styleId="Heading">
    <w:name w:val="Heading"/>
    <w:basedOn w:val="Normal"/>
    <w:next w:val="Textoindependiente"/>
    <w:qFormat/>
    <w:rsid w:val="00001882"/>
    <w:pPr>
      <w:keepNext/>
      <w:spacing w:before="240" w:after="120"/>
    </w:pPr>
    <w:rPr>
      <w:rFonts w:ascii="Liberation Sans" w:eastAsia="Noto Sans" w:hAnsi="Liberation Sans" w:cs="Noto Sans"/>
      <w:sz w:val="28"/>
      <w:szCs w:val="28"/>
    </w:rPr>
  </w:style>
  <w:style w:type="paragraph" w:styleId="Textoindependiente">
    <w:name w:val="Body Text"/>
    <w:basedOn w:val="Normal"/>
    <w:rsid w:val="00001882"/>
    <w:pPr>
      <w:spacing w:after="140"/>
    </w:pPr>
  </w:style>
  <w:style w:type="paragraph" w:styleId="Lista">
    <w:name w:val="List"/>
    <w:basedOn w:val="Textoindependiente"/>
    <w:rsid w:val="00001882"/>
    <w:rPr>
      <w:rFonts w:cs="Noto Sans"/>
    </w:rPr>
  </w:style>
  <w:style w:type="paragraph" w:customStyle="1" w:styleId="Caption">
    <w:name w:val="Caption"/>
    <w:basedOn w:val="Normal"/>
    <w:qFormat/>
    <w:rsid w:val="00001882"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001882"/>
    <w:pPr>
      <w:suppressLineNumbers/>
    </w:pPr>
    <w:rPr>
      <w:rFonts w:cs="Noto Sans"/>
    </w:rPr>
  </w:style>
  <w:style w:type="paragraph" w:customStyle="1" w:styleId="Usoficial">
    <w:name w:val="Usoficial"/>
    <w:basedOn w:val="Normal"/>
    <w:qFormat/>
    <w:rsid w:val="00B6405A"/>
    <w:pPr>
      <w:suppressAutoHyphens/>
      <w:spacing w:after="0" w:line="360" w:lineRule="auto"/>
      <w:jc w:val="both"/>
    </w:pPr>
    <w:rPr>
      <w:rFonts w:ascii="Arial" w:eastAsia="Times New Roman" w:hAnsi="Arial"/>
      <w:b/>
      <w:szCs w:val="20"/>
      <w:u w:val="single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61D97"/>
    <w:pPr>
      <w:ind w:left="720"/>
      <w:contextualSpacing/>
    </w:pPr>
  </w:style>
  <w:style w:type="paragraph" w:customStyle="1" w:styleId="Header">
    <w:name w:val="Header"/>
    <w:basedOn w:val="Normal"/>
    <w:link w:val="EncabezadoCar"/>
    <w:uiPriority w:val="99"/>
    <w:semiHidden/>
    <w:unhideWhenUsed/>
    <w:rsid w:val="00DD2FD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DD2FDD"/>
    <w:pPr>
      <w:tabs>
        <w:tab w:val="center" w:pos="4252"/>
        <w:tab w:val="right" w:pos="8504"/>
      </w:tabs>
      <w:spacing w:after="0" w:line="240" w:lineRule="auto"/>
    </w:pPr>
  </w:style>
  <w:style w:type="paragraph" w:styleId="Sinespaciado">
    <w:name w:val="No Spacing"/>
    <w:uiPriority w:val="1"/>
    <w:qFormat/>
    <w:rsid w:val="002C79AB"/>
    <w:rPr>
      <w:rFonts w:cs="Times New Roman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A71D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209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sminni</dc:creator>
  <dc:description/>
  <cp:lastModifiedBy>mgisande</cp:lastModifiedBy>
  <cp:revision>44</cp:revision>
  <cp:lastPrinted>2018-10-24T09:12:00Z</cp:lastPrinted>
  <dcterms:created xsi:type="dcterms:W3CDTF">2017-02-08T18:08:00Z</dcterms:created>
  <dcterms:modified xsi:type="dcterms:W3CDTF">2018-10-24T16:53:00Z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